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C56" w:rsidRDefault="00EF0C56" w:rsidP="00A37B45"/>
    <w:p w:rsidR="00334B5E" w:rsidRDefault="00334B5E" w:rsidP="00A37B45">
      <w:r>
        <w:t xml:space="preserve">Formação sobre economia pessoal nas empresas </w:t>
      </w:r>
    </w:p>
    <w:p w:rsidR="00DB5030" w:rsidRDefault="00DB5030" w:rsidP="00A37B45"/>
    <w:p w:rsidR="00A62308" w:rsidRPr="00E9589B" w:rsidRDefault="00A62308" w:rsidP="00A62308">
      <w:pPr>
        <w:spacing w:after="160" w:line="259" w:lineRule="auto"/>
        <w:ind w:left="708"/>
        <w:jc w:val="both"/>
        <w:rPr>
          <w:rFonts w:asciiTheme="minorHAnsi" w:hAnsiTheme="minorHAnsi" w:cstheme="minorBidi"/>
        </w:rPr>
      </w:pPr>
      <w:bookmarkStart w:id="0" w:name="_GoBack"/>
      <w:r>
        <w:rPr>
          <w:rFonts w:asciiTheme="minorHAnsi" w:hAnsiTheme="minorHAnsi" w:cstheme="minorBidi"/>
        </w:rPr>
        <w:t xml:space="preserve">A DECO Forma aceitou o desafio da </w:t>
      </w:r>
      <w:proofErr w:type="spellStart"/>
      <w:r w:rsidR="00F065DD" w:rsidRPr="00E9589B">
        <w:rPr>
          <w:rFonts w:asciiTheme="minorHAnsi" w:hAnsiTheme="minorHAnsi" w:cstheme="minorBidi"/>
        </w:rPr>
        <w:t>Tratolixo</w:t>
      </w:r>
      <w:proofErr w:type="spellEnd"/>
      <w:r w:rsidR="00F065DD" w:rsidRPr="00E9589B">
        <w:rPr>
          <w:rFonts w:asciiTheme="minorHAnsi" w:hAnsiTheme="minorHAnsi" w:cstheme="minorBidi"/>
        </w:rPr>
        <w:t xml:space="preserve"> para dinamizar um ciclo de </w:t>
      </w:r>
      <w:proofErr w:type="gramStart"/>
      <w:r w:rsidR="00F065DD" w:rsidRPr="00E9589B">
        <w:rPr>
          <w:rFonts w:asciiTheme="minorHAnsi" w:hAnsiTheme="minorHAnsi" w:cstheme="minorBidi"/>
          <w:i/>
        </w:rPr>
        <w:t>workshops</w:t>
      </w:r>
      <w:proofErr w:type="gramEnd"/>
      <w:r w:rsidR="00F065DD" w:rsidRPr="00E9589B">
        <w:rPr>
          <w:rFonts w:asciiTheme="minorHAnsi" w:hAnsiTheme="minorHAnsi" w:cstheme="minorBidi"/>
          <w:i/>
        </w:rPr>
        <w:t xml:space="preserve"> </w:t>
      </w:r>
      <w:r w:rsidR="00F065DD" w:rsidRPr="00E9589B">
        <w:rPr>
          <w:rFonts w:asciiTheme="minorHAnsi" w:hAnsiTheme="minorHAnsi" w:cstheme="minorBidi"/>
        </w:rPr>
        <w:t>sobre economia pessoal destinado a</w:t>
      </w:r>
      <w:r w:rsidR="00F065DD" w:rsidRPr="00E9589B">
        <w:rPr>
          <w:rFonts w:asciiTheme="minorHAnsi" w:hAnsiTheme="minorHAnsi" w:cstheme="minorBidi"/>
        </w:rPr>
        <w:t>os seus colaboradores</w:t>
      </w:r>
      <w:r>
        <w:rPr>
          <w:rFonts w:asciiTheme="minorHAnsi" w:hAnsiTheme="minorHAnsi" w:cstheme="minorBidi"/>
        </w:rPr>
        <w:t>.</w:t>
      </w:r>
    </w:p>
    <w:p w:rsidR="00BD69CA" w:rsidRPr="00E9589B" w:rsidRDefault="00F065DD" w:rsidP="00E9589B">
      <w:pPr>
        <w:spacing w:after="160" w:line="259" w:lineRule="auto"/>
        <w:jc w:val="both"/>
        <w:rPr>
          <w:rFonts w:asciiTheme="minorHAnsi" w:hAnsiTheme="minorHAnsi" w:cstheme="minorBidi"/>
        </w:rPr>
      </w:pPr>
      <w:r w:rsidRPr="00E9589B">
        <w:rPr>
          <w:rFonts w:asciiTheme="minorHAnsi" w:hAnsiTheme="minorHAnsi" w:cstheme="minorBidi"/>
        </w:rPr>
        <w:t xml:space="preserve">No dia 10 de novembro, a DECO iniciou a realização </w:t>
      </w:r>
      <w:r w:rsidR="00E9589B" w:rsidRPr="00E9589B">
        <w:rPr>
          <w:rFonts w:asciiTheme="minorHAnsi" w:hAnsiTheme="minorHAnsi" w:cstheme="minorBidi"/>
        </w:rPr>
        <w:t>dos</w:t>
      </w:r>
      <w:r w:rsidRPr="00E9589B">
        <w:rPr>
          <w:rFonts w:asciiTheme="minorHAnsi" w:hAnsiTheme="minorHAnsi" w:cstheme="minorBidi"/>
        </w:rPr>
        <w:t xml:space="preserve"> dois </w:t>
      </w:r>
      <w:r w:rsidR="00E9589B" w:rsidRPr="00E9589B">
        <w:rPr>
          <w:rFonts w:asciiTheme="minorHAnsi" w:hAnsiTheme="minorHAnsi" w:cstheme="minorBidi"/>
        </w:rPr>
        <w:t xml:space="preserve">primeiros </w:t>
      </w:r>
      <w:proofErr w:type="gramStart"/>
      <w:r w:rsidRPr="00E9589B">
        <w:rPr>
          <w:rFonts w:asciiTheme="minorHAnsi" w:hAnsiTheme="minorHAnsi" w:cstheme="minorBidi"/>
          <w:i/>
        </w:rPr>
        <w:t>workshop</w:t>
      </w:r>
      <w:r w:rsidRPr="00E9589B">
        <w:rPr>
          <w:rFonts w:asciiTheme="minorHAnsi" w:hAnsiTheme="minorHAnsi" w:cstheme="minorBidi"/>
        </w:rPr>
        <w:t>s</w:t>
      </w:r>
      <w:proofErr w:type="gramEnd"/>
      <w:r w:rsidRPr="00E9589B">
        <w:rPr>
          <w:rFonts w:asciiTheme="minorHAnsi" w:hAnsiTheme="minorHAnsi" w:cstheme="minorBidi"/>
        </w:rPr>
        <w:t xml:space="preserve"> </w:t>
      </w:r>
      <w:r w:rsidR="00E9589B" w:rsidRPr="00E9589B">
        <w:rPr>
          <w:rFonts w:asciiTheme="minorHAnsi" w:hAnsiTheme="minorHAnsi" w:cstheme="minorBidi"/>
        </w:rPr>
        <w:t xml:space="preserve">desenhados </w:t>
      </w:r>
      <w:r w:rsidR="00E9589B">
        <w:rPr>
          <w:rFonts w:asciiTheme="minorHAnsi" w:hAnsiTheme="minorHAnsi" w:cstheme="minorBidi"/>
        </w:rPr>
        <w:t>à medida das necessidades</w:t>
      </w:r>
      <w:r w:rsidR="00E9589B" w:rsidRPr="00E9589B">
        <w:rPr>
          <w:rFonts w:asciiTheme="minorHAnsi" w:hAnsiTheme="minorHAnsi" w:cstheme="minorBidi"/>
        </w:rPr>
        <w:t xml:space="preserve"> dos colaboradores desta</w:t>
      </w:r>
      <w:r w:rsidR="00BD69CA">
        <w:rPr>
          <w:rFonts w:asciiTheme="minorHAnsi" w:hAnsiTheme="minorHAnsi" w:cstheme="minorBidi"/>
        </w:rPr>
        <w:t xml:space="preserve"> empresa </w:t>
      </w:r>
      <w:r w:rsidR="00A32390">
        <w:rPr>
          <w:rFonts w:asciiTheme="minorHAnsi" w:hAnsiTheme="minorHAnsi" w:cstheme="minorBidi"/>
        </w:rPr>
        <w:t>contando com a participação de cerca de 30 trabalhadores.</w:t>
      </w:r>
      <w:r w:rsidR="00BD69CA">
        <w:rPr>
          <w:rFonts w:asciiTheme="minorHAnsi" w:hAnsiTheme="minorHAnsi" w:cstheme="minorBidi"/>
        </w:rPr>
        <w:t xml:space="preserve"> </w:t>
      </w:r>
    </w:p>
    <w:p w:rsidR="00F065DD" w:rsidRPr="00A32390" w:rsidRDefault="00595620" w:rsidP="00A32390">
      <w:pPr>
        <w:spacing w:after="160" w:line="259" w:lineRule="auto"/>
        <w:jc w:val="both"/>
        <w:rPr>
          <w:rFonts w:asciiTheme="minorHAnsi" w:hAnsiTheme="minorHAnsi" w:cstheme="minorBidi"/>
        </w:rPr>
      </w:pPr>
      <w:r w:rsidRPr="00A32390">
        <w:rPr>
          <w:rFonts w:asciiTheme="minorHAnsi" w:hAnsiTheme="minorHAnsi" w:cstheme="minorBidi"/>
        </w:rPr>
        <w:t xml:space="preserve">Os </w:t>
      </w:r>
      <w:proofErr w:type="gramStart"/>
      <w:r w:rsidRPr="00A32390">
        <w:rPr>
          <w:rFonts w:asciiTheme="minorHAnsi" w:hAnsiTheme="minorHAnsi" w:cstheme="minorBidi"/>
          <w:i/>
        </w:rPr>
        <w:t>workshops</w:t>
      </w:r>
      <w:proofErr w:type="gramEnd"/>
      <w:r w:rsidRPr="00A32390">
        <w:rPr>
          <w:rFonts w:asciiTheme="minorHAnsi" w:hAnsiTheme="minorHAnsi" w:cstheme="minorBidi"/>
        </w:rPr>
        <w:t xml:space="preserve"> foram orientados pela </w:t>
      </w:r>
      <w:r w:rsidR="00F065DD" w:rsidRPr="00A32390">
        <w:rPr>
          <w:rFonts w:asciiTheme="minorHAnsi" w:hAnsiTheme="minorHAnsi" w:cstheme="minorBidi"/>
        </w:rPr>
        <w:t xml:space="preserve">nossa jurista Marta Martins, do Gabinete de Apoio ao </w:t>
      </w:r>
      <w:proofErr w:type="spellStart"/>
      <w:r w:rsidR="00F065DD" w:rsidRPr="00A32390">
        <w:rPr>
          <w:rFonts w:asciiTheme="minorHAnsi" w:hAnsiTheme="minorHAnsi" w:cstheme="minorBidi"/>
        </w:rPr>
        <w:t>Sobre-endividado</w:t>
      </w:r>
      <w:proofErr w:type="spellEnd"/>
      <w:r w:rsidR="00F065DD" w:rsidRPr="00A32390">
        <w:rPr>
          <w:rFonts w:asciiTheme="minorHAnsi" w:hAnsiTheme="minorHAnsi" w:cstheme="minorBidi"/>
        </w:rPr>
        <w:t xml:space="preserve">, </w:t>
      </w:r>
      <w:r w:rsidR="00E82B39" w:rsidRPr="00A32390">
        <w:rPr>
          <w:rFonts w:asciiTheme="minorHAnsi" w:hAnsiTheme="minorHAnsi" w:cstheme="minorBidi"/>
        </w:rPr>
        <w:t xml:space="preserve">que </w:t>
      </w:r>
      <w:r w:rsidR="00F065DD" w:rsidRPr="00A32390">
        <w:rPr>
          <w:rFonts w:asciiTheme="minorHAnsi" w:hAnsiTheme="minorHAnsi" w:cstheme="minorBidi"/>
        </w:rPr>
        <w:t xml:space="preserve">contou com </w:t>
      </w:r>
      <w:r w:rsidR="00E82B39" w:rsidRPr="00A32390">
        <w:rPr>
          <w:rFonts w:asciiTheme="minorHAnsi" w:hAnsiTheme="minorHAnsi" w:cstheme="minorBidi"/>
        </w:rPr>
        <w:t>dois grupos de participantes muito interessados</w:t>
      </w:r>
      <w:r w:rsidR="00F065DD" w:rsidRPr="00A32390">
        <w:rPr>
          <w:rFonts w:asciiTheme="minorHAnsi" w:hAnsiTheme="minorHAnsi" w:cstheme="minorBidi"/>
        </w:rPr>
        <w:t xml:space="preserve"> em esclarecer dúvidas sobre como gerir melho</w:t>
      </w:r>
      <w:r w:rsidR="00E82B39" w:rsidRPr="00A32390">
        <w:rPr>
          <w:rFonts w:asciiTheme="minorHAnsi" w:hAnsiTheme="minorHAnsi" w:cstheme="minorBidi"/>
        </w:rPr>
        <w:t>r o orçamento para poupar mais,</w:t>
      </w:r>
      <w:r w:rsidR="00F065DD" w:rsidRPr="00A32390">
        <w:rPr>
          <w:rFonts w:asciiTheme="minorHAnsi" w:hAnsiTheme="minorHAnsi" w:cstheme="minorBidi"/>
        </w:rPr>
        <w:t xml:space="preserve"> quais as cautelas a t</w:t>
      </w:r>
      <w:r w:rsidR="00E82B39" w:rsidRPr="00A32390">
        <w:rPr>
          <w:rFonts w:asciiTheme="minorHAnsi" w:hAnsiTheme="minorHAnsi" w:cstheme="minorBidi"/>
        </w:rPr>
        <w:t>er quando se recorre ao crédito e sobre as reais possibilidade de renegociação de contratos.</w:t>
      </w:r>
    </w:p>
    <w:p w:rsidR="00F065DD" w:rsidRPr="00A32390" w:rsidRDefault="00F065DD" w:rsidP="00A32390">
      <w:pPr>
        <w:spacing w:after="160" w:line="259" w:lineRule="auto"/>
        <w:jc w:val="both"/>
        <w:rPr>
          <w:rFonts w:asciiTheme="minorHAnsi" w:hAnsiTheme="minorHAnsi" w:cstheme="minorBidi"/>
        </w:rPr>
      </w:pPr>
      <w:r w:rsidRPr="00A32390">
        <w:rPr>
          <w:rFonts w:asciiTheme="minorHAnsi" w:hAnsiTheme="minorHAnsi" w:cstheme="minorBidi"/>
        </w:rPr>
        <w:t xml:space="preserve">A matéria dos serviços de interesse geral, como os de fornecimento de água, de energia e de telecomunicações, foram aqueles que mais interesse despertou junto dos participantes. Assim, pretenderam saber quais </w:t>
      </w:r>
      <w:r w:rsidR="00E82B39" w:rsidRPr="00A32390">
        <w:rPr>
          <w:rFonts w:asciiTheme="minorHAnsi" w:hAnsiTheme="minorHAnsi" w:cstheme="minorBidi"/>
        </w:rPr>
        <w:t xml:space="preserve">as </w:t>
      </w:r>
      <w:r w:rsidR="00E82B39" w:rsidRPr="00A32390">
        <w:rPr>
          <w:rFonts w:asciiTheme="minorHAnsi" w:hAnsiTheme="minorHAnsi" w:cstheme="minorBidi"/>
        </w:rPr>
        <w:t>dicas de poupança no consumo</w:t>
      </w:r>
      <w:r w:rsidR="00E82B39" w:rsidRPr="00A32390">
        <w:rPr>
          <w:rFonts w:asciiTheme="minorHAnsi" w:hAnsiTheme="minorHAnsi" w:cstheme="minorBidi"/>
        </w:rPr>
        <w:t xml:space="preserve"> </w:t>
      </w:r>
      <w:r w:rsidRPr="00A32390">
        <w:rPr>
          <w:rFonts w:asciiTheme="minorHAnsi" w:hAnsiTheme="minorHAnsi" w:cstheme="minorBidi"/>
        </w:rPr>
        <w:t xml:space="preserve">de energia, </w:t>
      </w:r>
      <w:r w:rsidR="00E82B39" w:rsidRPr="00A32390">
        <w:rPr>
          <w:rFonts w:asciiTheme="minorHAnsi" w:hAnsiTheme="minorHAnsi" w:cstheme="minorBidi"/>
        </w:rPr>
        <w:t xml:space="preserve">de </w:t>
      </w:r>
      <w:r w:rsidRPr="00A32390">
        <w:rPr>
          <w:rFonts w:asciiTheme="minorHAnsi" w:hAnsiTheme="minorHAnsi" w:cstheme="minorBidi"/>
        </w:rPr>
        <w:t xml:space="preserve">água </w:t>
      </w:r>
      <w:r w:rsidR="00E82B39" w:rsidRPr="00A32390">
        <w:rPr>
          <w:rFonts w:asciiTheme="minorHAnsi" w:hAnsiTheme="minorHAnsi" w:cstheme="minorBidi"/>
        </w:rPr>
        <w:t xml:space="preserve">e nas </w:t>
      </w:r>
      <w:r w:rsidRPr="00A32390">
        <w:rPr>
          <w:rFonts w:asciiTheme="minorHAnsi" w:hAnsiTheme="minorHAnsi" w:cstheme="minorBidi"/>
        </w:rPr>
        <w:t>telecomunicações</w:t>
      </w:r>
      <w:r w:rsidR="00E82B39" w:rsidRPr="00A32390">
        <w:rPr>
          <w:rFonts w:asciiTheme="minorHAnsi" w:hAnsiTheme="minorHAnsi" w:cstheme="minorBidi"/>
        </w:rPr>
        <w:t xml:space="preserve"> passando pela análise da </w:t>
      </w:r>
      <w:r w:rsidRPr="00A32390">
        <w:rPr>
          <w:rFonts w:asciiTheme="minorHAnsi" w:hAnsiTheme="minorHAnsi" w:cstheme="minorBidi"/>
        </w:rPr>
        <w:t xml:space="preserve">diferença entre </w:t>
      </w:r>
      <w:r w:rsidR="0016719A">
        <w:rPr>
          <w:rFonts w:asciiTheme="minorHAnsi" w:hAnsiTheme="minorHAnsi" w:cstheme="minorBidi"/>
        </w:rPr>
        <w:t>a oferta d</w:t>
      </w:r>
      <w:r w:rsidRPr="00A32390">
        <w:rPr>
          <w:rFonts w:asciiTheme="minorHAnsi" w:hAnsiTheme="minorHAnsi" w:cstheme="minorBidi"/>
        </w:rPr>
        <w:t xml:space="preserve">o mercado livre e </w:t>
      </w:r>
      <w:r w:rsidR="0016719A">
        <w:rPr>
          <w:rFonts w:asciiTheme="minorHAnsi" w:hAnsiTheme="minorHAnsi" w:cstheme="minorBidi"/>
        </w:rPr>
        <w:t>d</w:t>
      </w:r>
      <w:r w:rsidRPr="00A32390">
        <w:rPr>
          <w:rFonts w:asciiTheme="minorHAnsi" w:hAnsiTheme="minorHAnsi" w:cstheme="minorBidi"/>
        </w:rPr>
        <w:t>o mercado regulado destes serviços e como fazer as melhores escolhas.</w:t>
      </w:r>
    </w:p>
    <w:p w:rsidR="00F065DD" w:rsidRPr="00A32390" w:rsidRDefault="00F065DD" w:rsidP="00A32390">
      <w:pPr>
        <w:spacing w:after="160" w:line="259" w:lineRule="auto"/>
        <w:jc w:val="both"/>
        <w:rPr>
          <w:rFonts w:asciiTheme="minorHAnsi" w:hAnsiTheme="minorHAnsi" w:cstheme="minorBidi"/>
        </w:rPr>
      </w:pPr>
      <w:r w:rsidRPr="00A32390">
        <w:rPr>
          <w:rFonts w:asciiTheme="minorHAnsi" w:hAnsiTheme="minorHAnsi" w:cstheme="minorBidi"/>
        </w:rPr>
        <w:t>Relativamente ao crédito, demonstraram especial interesse nos critérios de comparação entre taxas de juro e como verificar qual o crédito que melhor se ajusta ao seu orçamento mensal.</w:t>
      </w:r>
    </w:p>
    <w:p w:rsidR="00E82B39" w:rsidRPr="00A32390" w:rsidRDefault="00E82B39" w:rsidP="00A32390">
      <w:pPr>
        <w:spacing w:after="160" w:line="259" w:lineRule="auto"/>
        <w:jc w:val="both"/>
        <w:rPr>
          <w:rFonts w:asciiTheme="minorHAnsi" w:hAnsiTheme="minorHAnsi" w:cstheme="minorBidi"/>
        </w:rPr>
      </w:pPr>
      <w:r w:rsidRPr="00A32390">
        <w:rPr>
          <w:rFonts w:asciiTheme="minorHAnsi" w:hAnsiTheme="minorHAnsi" w:cstheme="minorBidi"/>
        </w:rPr>
        <w:t xml:space="preserve">Outra das matérias que suscitou mais dúvidas foi dos mecanismos de execução </w:t>
      </w:r>
      <w:r w:rsidR="0016719A">
        <w:rPr>
          <w:rFonts w:asciiTheme="minorHAnsi" w:hAnsiTheme="minorHAnsi" w:cstheme="minorBidi"/>
        </w:rPr>
        <w:t>em resultado</w:t>
      </w:r>
      <w:r w:rsidRPr="00A32390">
        <w:rPr>
          <w:rFonts w:asciiTheme="minorHAnsi" w:hAnsiTheme="minorHAnsi" w:cstheme="minorBidi"/>
        </w:rPr>
        <w:t xml:space="preserve"> de incumprimento de dívidas</w:t>
      </w:r>
      <w:r w:rsidR="0016719A">
        <w:rPr>
          <w:rFonts w:asciiTheme="minorHAnsi" w:hAnsiTheme="minorHAnsi" w:cstheme="minorBidi"/>
        </w:rPr>
        <w:t>,</w:t>
      </w:r>
      <w:r w:rsidRPr="00A32390">
        <w:rPr>
          <w:rFonts w:asciiTheme="minorHAnsi" w:hAnsiTheme="minorHAnsi" w:cstheme="minorBidi"/>
        </w:rPr>
        <w:t xml:space="preserve"> nomeadamente a figura das penhoras. </w:t>
      </w:r>
    </w:p>
    <w:p w:rsidR="00E82B39" w:rsidRDefault="00E82B39" w:rsidP="00A32390">
      <w:pPr>
        <w:spacing w:after="160" w:line="259" w:lineRule="auto"/>
        <w:jc w:val="both"/>
        <w:rPr>
          <w:rFonts w:asciiTheme="minorHAnsi" w:hAnsiTheme="minorHAnsi" w:cstheme="minorBidi"/>
        </w:rPr>
      </w:pPr>
      <w:r w:rsidRPr="00A32390">
        <w:rPr>
          <w:rFonts w:asciiTheme="minorHAnsi" w:hAnsiTheme="minorHAnsi" w:cstheme="minorBidi"/>
        </w:rPr>
        <w:t xml:space="preserve">Por fim, a complexa matéria da </w:t>
      </w:r>
      <w:r w:rsidR="00D427F9">
        <w:rPr>
          <w:rFonts w:asciiTheme="minorHAnsi" w:hAnsiTheme="minorHAnsi" w:cstheme="minorBidi"/>
        </w:rPr>
        <w:t>i</w:t>
      </w:r>
      <w:r w:rsidRPr="00A32390">
        <w:rPr>
          <w:rFonts w:asciiTheme="minorHAnsi" w:hAnsiTheme="minorHAnsi" w:cstheme="minorBidi"/>
        </w:rPr>
        <w:t xml:space="preserve">nsolvência </w:t>
      </w:r>
      <w:r w:rsidR="00D427F9">
        <w:rPr>
          <w:rFonts w:asciiTheme="minorHAnsi" w:hAnsiTheme="minorHAnsi" w:cstheme="minorBidi"/>
        </w:rPr>
        <w:t>de p</w:t>
      </w:r>
      <w:r w:rsidRPr="00A32390">
        <w:rPr>
          <w:rFonts w:asciiTheme="minorHAnsi" w:hAnsiTheme="minorHAnsi" w:cstheme="minorBidi"/>
        </w:rPr>
        <w:t xml:space="preserve">essoas </w:t>
      </w:r>
      <w:r w:rsidR="00D427F9">
        <w:rPr>
          <w:rFonts w:asciiTheme="minorHAnsi" w:hAnsiTheme="minorHAnsi" w:cstheme="minorBidi"/>
        </w:rPr>
        <w:t>s</w:t>
      </w:r>
      <w:r w:rsidRPr="00A32390">
        <w:rPr>
          <w:rFonts w:asciiTheme="minorHAnsi" w:hAnsiTheme="minorHAnsi" w:cstheme="minorBidi"/>
        </w:rPr>
        <w:t xml:space="preserve">ingulares e </w:t>
      </w:r>
      <w:r w:rsidR="00D427F9">
        <w:rPr>
          <w:rFonts w:asciiTheme="minorHAnsi" w:hAnsiTheme="minorHAnsi" w:cstheme="minorBidi"/>
        </w:rPr>
        <w:t xml:space="preserve">a </w:t>
      </w:r>
      <w:r w:rsidRPr="00A32390">
        <w:rPr>
          <w:rFonts w:asciiTheme="minorHAnsi" w:hAnsiTheme="minorHAnsi" w:cstheme="minorBidi"/>
        </w:rPr>
        <w:t>da assunção de dívidas como fiador</w:t>
      </w:r>
      <w:r w:rsidR="00D427F9">
        <w:rPr>
          <w:rFonts w:asciiTheme="minorHAnsi" w:hAnsiTheme="minorHAnsi" w:cstheme="minorBidi"/>
        </w:rPr>
        <w:t>,</w:t>
      </w:r>
      <w:r w:rsidRPr="00A32390">
        <w:rPr>
          <w:rFonts w:asciiTheme="minorHAnsi" w:hAnsiTheme="minorHAnsi" w:cstheme="minorBidi"/>
        </w:rPr>
        <w:t xml:space="preserve"> </w:t>
      </w:r>
      <w:r w:rsidR="00904891" w:rsidRPr="00A32390">
        <w:rPr>
          <w:rFonts w:asciiTheme="minorHAnsi" w:hAnsiTheme="minorHAnsi" w:cstheme="minorBidi"/>
        </w:rPr>
        <w:t>levantaram</w:t>
      </w:r>
      <w:r w:rsidRPr="00A32390">
        <w:rPr>
          <w:rFonts w:asciiTheme="minorHAnsi" w:hAnsiTheme="minorHAnsi" w:cstheme="minorBidi"/>
        </w:rPr>
        <w:t xml:space="preserve"> inúmeras questões que se prendem </w:t>
      </w:r>
      <w:r w:rsidR="00904891" w:rsidRPr="00A32390">
        <w:rPr>
          <w:rFonts w:asciiTheme="minorHAnsi" w:hAnsiTheme="minorHAnsi" w:cstheme="minorBidi"/>
        </w:rPr>
        <w:t xml:space="preserve">com o exercício de direitos que permitam acautelar os consumidores nestas situações e </w:t>
      </w:r>
      <w:r w:rsidR="00D427F9">
        <w:rPr>
          <w:rFonts w:asciiTheme="minorHAnsi" w:hAnsiTheme="minorHAnsi" w:cstheme="minorBidi"/>
        </w:rPr>
        <w:t>o</w:t>
      </w:r>
      <w:r w:rsidR="00904891" w:rsidRPr="00A32390">
        <w:rPr>
          <w:rFonts w:asciiTheme="minorHAnsi" w:hAnsiTheme="minorHAnsi" w:cstheme="minorBidi"/>
        </w:rPr>
        <w:t xml:space="preserve"> reconhecimento dos inerentes deveres.</w:t>
      </w:r>
    </w:p>
    <w:p w:rsidR="00C32327" w:rsidRDefault="00C32327" w:rsidP="00A32390">
      <w:pPr>
        <w:spacing w:after="160" w:line="259" w:lineRule="auto"/>
        <w:jc w:val="both"/>
        <w:rPr>
          <w:rFonts w:asciiTheme="minorHAnsi" w:hAnsiTheme="minorHAnsi" w:cstheme="minorBidi"/>
        </w:rPr>
      </w:pPr>
    </w:p>
    <w:p w:rsidR="00F065DD" w:rsidRDefault="007836BE" w:rsidP="00A32390">
      <w:pPr>
        <w:spacing w:after="160" w:line="259" w:lineRule="auto"/>
        <w:jc w:val="both"/>
        <w:rPr>
          <w:rFonts w:asciiTheme="minorHAnsi" w:hAnsiTheme="minorHAnsi" w:cstheme="minorBidi"/>
        </w:rPr>
      </w:pPr>
      <w:r w:rsidRPr="005E7ECB">
        <w:rPr>
          <w:rFonts w:asciiTheme="minorHAnsi" w:hAnsiTheme="minorHAnsi" w:cstheme="minorBidi"/>
        </w:rPr>
        <w:t>A</w:t>
      </w:r>
      <w:r w:rsidRPr="005E7ECB">
        <w:rPr>
          <w:rFonts w:asciiTheme="minorHAnsi" w:hAnsiTheme="minorHAnsi" w:cstheme="minorBidi"/>
        </w:rPr>
        <w:t> </w:t>
      </w:r>
      <w:r w:rsidRPr="005E7ECB">
        <w:rPr>
          <w:rFonts w:asciiTheme="minorHAnsi" w:hAnsiTheme="minorHAnsi" w:cstheme="minorBidi"/>
          <w:b/>
          <w:bCs/>
        </w:rPr>
        <w:t>DECO FORMA</w:t>
      </w:r>
      <w:r w:rsidRPr="005E7ECB">
        <w:rPr>
          <w:rFonts w:asciiTheme="minorHAnsi" w:hAnsiTheme="minorHAnsi" w:cstheme="minorBidi"/>
        </w:rPr>
        <w:t> </w:t>
      </w:r>
      <w:r w:rsidRPr="005E7ECB">
        <w:rPr>
          <w:rFonts w:asciiTheme="minorHAnsi" w:hAnsiTheme="minorHAnsi" w:cstheme="minorBidi"/>
        </w:rPr>
        <w:t>aceita o desafio das empresas que pretendam dar resposta às necessidades específicas de grupos de colaboradores</w:t>
      </w:r>
      <w:r w:rsidR="009B68E8">
        <w:rPr>
          <w:rFonts w:asciiTheme="minorHAnsi" w:hAnsiTheme="minorHAnsi" w:cstheme="minorBidi"/>
        </w:rPr>
        <w:t xml:space="preserve">. </w:t>
      </w:r>
      <w:r w:rsidR="00F065DD" w:rsidRPr="00A32390">
        <w:rPr>
          <w:rFonts w:asciiTheme="minorHAnsi" w:hAnsiTheme="minorHAnsi" w:cstheme="minorBidi"/>
        </w:rPr>
        <w:t xml:space="preserve">Para mais informações </w:t>
      </w:r>
      <w:r w:rsidR="00BD69CA" w:rsidRPr="00A32390">
        <w:rPr>
          <w:rFonts w:asciiTheme="minorHAnsi" w:hAnsiTheme="minorHAnsi" w:cstheme="minorBidi"/>
        </w:rPr>
        <w:t xml:space="preserve">e pedido de proposta de formação para a sua empresa pode </w:t>
      </w:r>
      <w:r w:rsidR="00F065DD" w:rsidRPr="00A32390">
        <w:rPr>
          <w:rFonts w:asciiTheme="minorHAnsi" w:hAnsiTheme="minorHAnsi" w:cstheme="minorBidi"/>
        </w:rPr>
        <w:t>contactar-nos através do</w:t>
      </w:r>
      <w:r w:rsidR="00F065DD" w:rsidRPr="00A32390">
        <w:rPr>
          <w:rFonts w:asciiTheme="minorHAnsi" w:hAnsiTheme="minorHAnsi" w:cstheme="minorBidi"/>
        </w:rPr>
        <w:t> </w:t>
      </w:r>
      <w:r w:rsidR="00F065DD" w:rsidRPr="00A32390">
        <w:rPr>
          <w:rFonts w:asciiTheme="minorHAnsi" w:hAnsiTheme="minorHAnsi" w:cstheme="minorBidi"/>
          <w:i/>
          <w:iCs/>
        </w:rPr>
        <w:t xml:space="preserve">e </w:t>
      </w:r>
      <w:proofErr w:type="gramStart"/>
      <w:r w:rsidR="00F065DD" w:rsidRPr="00A32390">
        <w:rPr>
          <w:rFonts w:asciiTheme="minorHAnsi" w:hAnsiTheme="minorHAnsi" w:cstheme="minorBidi"/>
          <w:i/>
          <w:iCs/>
        </w:rPr>
        <w:t>mail</w:t>
      </w:r>
      <w:r w:rsidR="00A32390">
        <w:rPr>
          <w:rFonts w:asciiTheme="minorHAnsi" w:hAnsiTheme="minorHAnsi" w:cstheme="minorBidi"/>
          <w:i/>
          <w:iCs/>
        </w:rPr>
        <w:t xml:space="preserve"> </w:t>
      </w:r>
      <w:proofErr w:type="gramEnd"/>
      <w:r w:rsidR="00A32390">
        <w:rPr>
          <w:rFonts w:asciiTheme="minorHAnsi" w:hAnsiTheme="minorHAnsi" w:cstheme="minorBidi"/>
          <w:i/>
          <w:iCs/>
        </w:rPr>
        <w:t xml:space="preserve">: </w:t>
      </w:r>
      <w:hyperlink r:id="rId4" w:history="1">
        <w:r w:rsidR="00F065DD" w:rsidRPr="00A32390">
          <w:rPr>
            <w:rFonts w:asciiTheme="minorHAnsi" w:hAnsiTheme="minorHAnsi" w:cstheme="minorBidi"/>
          </w:rPr>
          <w:t>decoforma@deco.pt </w:t>
        </w:r>
      </w:hyperlink>
    </w:p>
    <w:bookmarkEnd w:id="0"/>
    <w:p w:rsidR="00A32390" w:rsidRPr="00A32390" w:rsidRDefault="00A32390" w:rsidP="00A32390">
      <w:pPr>
        <w:spacing w:after="160" w:line="259" w:lineRule="auto"/>
        <w:jc w:val="both"/>
        <w:rPr>
          <w:rFonts w:asciiTheme="minorHAnsi" w:hAnsiTheme="minorHAnsi" w:cstheme="minorBidi"/>
        </w:rPr>
      </w:pPr>
    </w:p>
    <w:p w:rsidR="00F065DD" w:rsidRDefault="00F065DD" w:rsidP="00A37B45"/>
    <w:p w:rsidR="00F065DD" w:rsidRDefault="00F065DD" w:rsidP="00A37B45"/>
    <w:p w:rsidR="00F065DD" w:rsidRDefault="00F065DD" w:rsidP="00A37B45"/>
    <w:p w:rsidR="00A37B45" w:rsidRDefault="00A37B45" w:rsidP="00A37B45"/>
    <w:p w:rsidR="00B454FB" w:rsidRDefault="00B454FB"/>
    <w:sectPr w:rsidR="00B454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B45"/>
    <w:rsid w:val="00156986"/>
    <w:rsid w:val="0016719A"/>
    <w:rsid w:val="00334B5E"/>
    <w:rsid w:val="00595620"/>
    <w:rsid w:val="005E7ECB"/>
    <w:rsid w:val="007836BE"/>
    <w:rsid w:val="00904891"/>
    <w:rsid w:val="009B68E8"/>
    <w:rsid w:val="00A31F9D"/>
    <w:rsid w:val="00A32390"/>
    <w:rsid w:val="00A37B45"/>
    <w:rsid w:val="00A62308"/>
    <w:rsid w:val="00B454FB"/>
    <w:rsid w:val="00BD69CA"/>
    <w:rsid w:val="00C32327"/>
    <w:rsid w:val="00C47FCE"/>
    <w:rsid w:val="00C81068"/>
    <w:rsid w:val="00D427F9"/>
    <w:rsid w:val="00DB5030"/>
    <w:rsid w:val="00E82B39"/>
    <w:rsid w:val="00E9589B"/>
    <w:rsid w:val="00EF0C56"/>
    <w:rsid w:val="00F065DD"/>
    <w:rsid w:val="00F1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158B5C-2A31-4B14-9262-01E899541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B45"/>
    <w:pPr>
      <w:spacing w:after="0" w:line="240" w:lineRule="auto"/>
    </w:pPr>
    <w:rPr>
      <w:rFonts w:ascii="Calibri" w:hAnsi="Calibri" w:cs="Calibri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065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pple-converted-space">
    <w:name w:val="apple-converted-space"/>
    <w:basedOn w:val="Tipodeletrapredefinidodopargrafo"/>
    <w:rsid w:val="00F065DD"/>
  </w:style>
  <w:style w:type="character" w:styleId="nfase">
    <w:name w:val="Emphasis"/>
    <w:basedOn w:val="Tipodeletrapredefinidodopargrafo"/>
    <w:uiPriority w:val="20"/>
    <w:qFormat/>
    <w:rsid w:val="00F065DD"/>
    <w:rPr>
      <w:i/>
      <w:iCs/>
    </w:rPr>
  </w:style>
  <w:style w:type="character" w:styleId="Hiperligao">
    <w:name w:val="Hyperlink"/>
    <w:basedOn w:val="Tipodeletrapredefinidodopargrafo"/>
    <w:uiPriority w:val="99"/>
    <w:semiHidden/>
    <w:unhideWhenUsed/>
    <w:rsid w:val="00F065DD"/>
    <w:rPr>
      <w:color w:val="0000FF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1795D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1795D"/>
    <w:rPr>
      <w:rFonts w:ascii="Segoe UI" w:hAnsi="Segoe UI" w:cs="Segoe UI"/>
      <w:sz w:val="18"/>
      <w:szCs w:val="18"/>
    </w:rPr>
  </w:style>
  <w:style w:type="character" w:styleId="Forte">
    <w:name w:val="Strong"/>
    <w:basedOn w:val="Tipodeletrapredefinidodopargrafo"/>
    <w:uiPriority w:val="22"/>
    <w:qFormat/>
    <w:rsid w:val="00A623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1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855">
          <w:blockQuote w:val="1"/>
          <w:marLeft w:val="300"/>
          <w:marRight w:val="300"/>
          <w:marTop w:val="300"/>
          <w:marBottom w:val="300"/>
          <w:divBdr>
            <w:top w:val="none" w:sz="0" w:space="0" w:color="auto"/>
            <w:left w:val="single" w:sz="18" w:space="0" w:color="ED1B24"/>
            <w:bottom w:val="none" w:sz="0" w:space="0" w:color="auto"/>
            <w:right w:val="none" w:sz="0" w:space="0" w:color="auto"/>
          </w:divBdr>
        </w:div>
      </w:divsChild>
    </w:div>
    <w:div w:id="11408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ecoforma@deco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327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Fátima Ferreira</dc:creator>
  <cp:keywords/>
  <dc:description/>
  <cp:lastModifiedBy>Fátima Ferreira</cp:lastModifiedBy>
  <cp:revision>183</cp:revision>
  <cp:lastPrinted>2016-11-11T15:54:00Z</cp:lastPrinted>
  <dcterms:created xsi:type="dcterms:W3CDTF">2016-11-11T15:33:00Z</dcterms:created>
  <dcterms:modified xsi:type="dcterms:W3CDTF">2016-11-11T17:19:00Z</dcterms:modified>
</cp:coreProperties>
</file>